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ostDocumentTitle"/>
        <w:keepNext/>
      </w:pPr>
      <w:r>
        <w:t xml:space="preserve">ДОГОВОР КУПЛИ-ПРОДАЖИ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vAlign w:val="top"/>
          </w:tcPr>
          <w:p>
            <w:pPr>
              <w:pStyle w:val="GostBodyNoIndent"/>
              <w:jc w:val="left"/>
            </w:pPr>
            <w:r>
              <w:rPr>
                <w:u w:val="single"/>
              </w:rPr>
              <w:t xml:space="preserve">              </w:t>
            </w:r>
          </w:p>
        </w:tc>
        <w:tc>
          <w:tcPr>
            <w:tcW w:type="dxa" w:w="5103"/>
            <w:vAlign w:val="top"/>
          </w:tcPr>
          <w:p>
            <w:pPr>
              <w:pStyle w:val="GostBodyNoIndent"/>
              <w:jc w:val="right"/>
            </w:pPr>
            <w:r>
              <w:rPr>
                <w:u w:val="single"/>
              </w:rPr>
              <w:t xml:space="preserve">              </w:t>
            </w:r>
          </w:p>
        </w:tc>
      </w:tr>
    </w:tbl>
    <w:p>
      <w:pPr>
        <w:pStyle w:val="GostBody"/>
      </w:pPr>
      <w:r>
        <w:t xml:space="preserve">Мы, </w:t>
      </w:r>
      <w:r>
        <w:rPr>
          <w:u w:val="single"/>
        </w:rPr>
        <w:t xml:space="preserve">                                                </w:t>
      </w:r>
      <w:r>
        <w:t xml:space="preserve">, именуемый в дальнейшем «Продавец», с одной стороны, и </w:t>
      </w:r>
      <w:r>
        <w:rPr>
          <w:u w:val="single"/>
        </w:rPr>
        <w:t xml:space="preserve">                                                </w:t>
      </w:r>
      <w:r>
        <w:t xml:space="preserve">, именуемый в дальнейшем «Покупатель», с другой стороны, заключили настоящий договор о нижеследующем:</w:t>
      </w:r>
    </w:p>
    <w:p>
      <w:pPr>
        <w:pStyle w:val="GostBodyNoIndent"/>
        <w:keepNext/>
        <w:numPr>
          <w:ilvl w:val="0"/>
          <w:numId w:val="2"/>
        </w:numPr>
      </w:pPr>
      <w:r>
        <w:rPr>
          <w:b/>
          <w:bCs/>
        </w:rPr>
        <w:t xml:space="preserve">Предмет договора</w:t>
      </w:r>
    </w:p>
    <w:p>
      <w:pPr>
        <w:pStyle w:val="GostBody"/>
      </w:pPr>
      <w:r>
        <w:t xml:space="preserve">Продавец передаёт в собственность Покупателя, а Покупатель принимает и оплачивает следующий товар: </w:t>
      </w:r>
      <w:r>
        <w:rPr>
          <w:u w:val="single"/>
        </w:rPr>
        <w:t xml:space="preserve">              </w:t>
      </w:r>
      <w:r>
        <w:t xml:space="preserve">, модель </w:t>
      </w:r>
      <w:r>
        <w:rPr>
          <w:u w:val="single"/>
        </w:rPr>
        <w:t xml:space="preserve">              </w:t>
      </w:r>
      <w:r>
        <w:t xml:space="preserve">, серийный номер </w:t>
      </w:r>
      <w:r>
        <w:rPr>
          <w:u w:val="single"/>
        </w:rPr>
        <w:t xml:space="preserve">              </w:t>
      </w:r>
      <w:r>
        <w:t xml:space="preserve">, в количестве 1 (одна) единица.</w:t>
      </w:r>
    </w:p>
    <w:p>
      <w:pPr>
        <w:pStyle w:val="GostBody"/>
      </w:pPr>
      <w:r>
        <w:t xml:space="preserve">Комплектность товара: </w:t>
      </w:r>
      <w:r>
        <w:rPr>
          <w:u w:val="single"/>
        </w:rPr>
        <w:t xml:space="preserve">                                                </w:t>
      </w:r>
      <w:r>
        <w:t xml:space="preserve">.</w:t>
      </w:r>
    </w:p>
    <w:p>
      <w:pPr>
        <w:pStyle w:val="GostBody"/>
      </w:pPr>
      <w:r>
        <w:t xml:space="preserve">Техническое состояние товара: </w:t>
      </w:r>
      <w:r>
        <w:rPr>
          <w:u w:val="single"/>
        </w:rPr>
        <w:t xml:space="preserve">                                                </w:t>
      </w:r>
      <w:r>
        <w:t xml:space="preserve">.</w:t>
      </w:r>
    </w:p>
    <w:p>
      <w:pPr>
        <w:pStyle w:val="GostBodyNoIndent"/>
        <w:keepNext/>
        <w:numPr>
          <w:ilvl w:val="0"/>
          <w:numId w:val="2"/>
        </w:numPr>
      </w:pPr>
      <w:r>
        <w:rPr>
          <w:b/>
          <w:bCs/>
        </w:rPr>
        <w:t xml:space="preserve">Цена и порядок расчётов</w:t>
      </w:r>
    </w:p>
    <w:p>
      <w:pPr>
        <w:pStyle w:val="GostBody"/>
      </w:pPr>
      <w:r>
        <w:t xml:space="preserve">Цена товара составляет </w:t>
      </w:r>
      <w:r>
        <w:rPr>
          <w:u w:val="single"/>
        </w:rPr>
        <w:t xml:space="preserve">              </w:t>
      </w:r>
      <w:r>
        <w:t xml:space="preserve"> рублей.</w:t>
      </w:r>
    </w:p>
    <w:p>
      <w:pPr>
        <w:pStyle w:val="GostBody"/>
      </w:pPr>
      <w:r>
        <w:t xml:space="preserve">Покупатель оплачивает цену товара в день подписания настоящего договора.</w:t>
      </w:r>
    </w:p>
    <w:p>
      <w:pPr>
        <w:pStyle w:val="GostBody"/>
      </w:pPr>
      <w:r>
        <w:t xml:space="preserve">Продавец подтверждает получение оплаты в полном объёме.</w:t>
      </w:r>
    </w:p>
    <w:p>
      <w:pPr>
        <w:pStyle w:val="GostBodyNoIndent"/>
        <w:keepNext/>
        <w:numPr>
          <w:ilvl w:val="0"/>
          <w:numId w:val="2"/>
        </w:numPr>
      </w:pPr>
      <w:r>
        <w:rPr>
          <w:b/>
          <w:bCs/>
        </w:rPr>
        <w:t xml:space="preserve">Передача товара и переход права собственности</w:t>
      </w:r>
    </w:p>
    <w:p>
      <w:pPr>
        <w:pStyle w:val="GostBody"/>
      </w:pPr>
      <w:r>
        <w:t xml:space="preserve">Продавец передаёт товар Покупателю в день подписания настоящего договора.</w:t>
      </w:r>
    </w:p>
    <w:p>
      <w:pPr>
        <w:pStyle w:val="GostBody"/>
      </w:pPr>
      <w:r>
        <w:t xml:space="preserve">Право собственности на товар переходит к Покупателю с момента передачи товара.</w:t>
      </w:r>
    </w:p>
    <w:p>
      <w:pPr>
        <w:pStyle w:val="GostBody"/>
      </w:pPr>
      <w:r>
        <w:t xml:space="preserve">Передача товара подтверждается подписями сторон в настоящем договоре.</w:t>
      </w:r>
    </w:p>
    <w:p>
      <w:pPr>
        <w:pStyle w:val="GostBodyNoIndent"/>
        <w:keepNext/>
        <w:numPr>
          <w:ilvl w:val="0"/>
          <w:numId w:val="2"/>
        </w:numPr>
      </w:pPr>
      <w:r>
        <w:rPr>
          <w:b/>
          <w:bCs/>
        </w:rPr>
        <w:t xml:space="preserve">Ответственность сторон</w:t>
      </w:r>
    </w:p>
    <w:p>
      <w:pPr>
        <w:pStyle w:val="GostBody"/>
      </w:pPr>
      <w:r>
        <w:t xml:space="preserve"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pStyle w:val="GostBodyNoIndent"/>
        <w:keepNext/>
        <w:numPr>
          <w:ilvl w:val="0"/>
          <w:numId w:val="2"/>
        </w:numPr>
      </w:pPr>
      <w:r>
        <w:rPr>
          <w:b/>
          <w:bCs/>
        </w:rPr>
        <w:t xml:space="preserve">Заключительные положения</w:t>
      </w:r>
    </w:p>
    <w:p>
      <w:pPr>
        <w:pStyle w:val="GostBody"/>
      </w:pPr>
      <w:r>
        <w:t xml:space="preserve">Настоящий договор вступает в силу с момента его подписания и действует до полного исполнения сторонами своих обязательств.</w:t>
      </w:r>
    </w:p>
    <w:p>
      <w:pPr>
        <w:pStyle w:val="GostBody"/>
      </w:pPr>
      <w:r>
        <w:t xml:space="preserve">Настоящий договор составлен в двух экземплярах, имеющих равную юридическую силу, по одному для каждой из сторон.</w:t>
      </w:r>
    </w:p>
    <w:p>
      <w:pPr>
        <w:pStyle w:val="GostBody"/>
      </w:pPr>
      <w:r>
        <w:t xml:space="preserve">Все изменения и дополнения к настоящему договору действительны, если совершены в письменной форме и подписаны обеими сторонами.</w:t>
      </w:r>
    </w:p>
    <w:p>
      <w:pPr>
        <w:pStyle w:val="GostBody"/>
      </w:pPr>
      <w:r>
        <w:t xml:space="preserve">Споры, возникающие из настоящего договора, разрешаются в соответствии с законодательством Российской Федерации.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vAlign w:val="top"/>
          </w:tcPr>
          <w:p>
            <w:pPr>
              <w:pStyle w:val="GostSignature"/>
              <w:keepNext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GostSignature"/>
            </w:pPr>
            <w:r>
              <w:t xml:space="preserve">Ф.И.О.: </w:t>
            </w:r>
            <w:r>
              <w:rPr>
                <w:u w:val="single"/>
              </w:rPr>
              <w:t xml:space="preserve">                                                </w:t>
            </w:r>
          </w:p>
          <w:p>
            <w:pPr>
              <w:pStyle w:val="GostSignature"/>
            </w:pPr>
            <w:r>
              <w:t xml:space="preserve">Паспорт: серия </w:t>
            </w:r>
            <w:r>
              <w:rPr>
                <w:u w:val="single"/>
              </w:rPr>
              <w:t xml:space="preserve">              </w:t>
            </w:r>
            <w:r>
              <w:t xml:space="preserve">, № </w:t>
            </w:r>
            <w:r>
              <w:rPr>
                <w:u w:val="single"/>
              </w:rPr>
              <w:t xml:space="preserve">              </w:t>
            </w:r>
            <w:r>
              <w:t xml:space="preserve"> выдан </w:t>
            </w:r>
            <w:r>
              <w:rPr>
                <w:u w:val="single"/>
              </w:rPr>
              <w:t xml:space="preserve">                                </w:t>
            </w:r>
            <w:r>
              <w:t xml:space="preserve"> </w:t>
            </w:r>
            <w:r>
              <w:rPr>
                <w:u w:val="single"/>
              </w:rPr>
              <w:t xml:space="preserve">              </w:t>
            </w:r>
            <w:r>
              <w:t xml:space="preserve"> код подразделения </w:t>
            </w:r>
            <w:r>
              <w:rPr>
                <w:u w:val="single"/>
              </w:rPr>
              <w:t xml:space="preserve">              </w:t>
            </w:r>
          </w:p>
          <w:p>
            <w:pPr>
              <w:pStyle w:val="GostSignature"/>
            </w:pPr>
            <w:r>
              <w:t xml:space="preserve">Адрес: </w:t>
            </w:r>
            <w:r>
              <w:rPr>
                <w:u w:val="single"/>
              </w:rPr>
              <w:t xml:space="preserve">                                                </w:t>
            </w:r>
          </w:p>
        </w:tc>
        <w:tc>
          <w:tcPr>
            <w:tcW w:type="dxa" w:w="5103"/>
            <w:vAlign w:val="top"/>
          </w:tcPr>
          <w:p>
            <w:pPr>
              <w:pStyle w:val="GostSignature"/>
              <w:keepNext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GostSignature"/>
            </w:pPr>
            <w:r>
              <w:t xml:space="preserve">Ф.И.О.: </w:t>
            </w:r>
            <w:r>
              <w:rPr>
                <w:u w:val="single"/>
              </w:rPr>
              <w:t xml:space="preserve">                                                </w:t>
            </w:r>
          </w:p>
          <w:p>
            <w:pPr>
              <w:pStyle w:val="GostSignature"/>
            </w:pPr>
            <w:r>
              <w:t xml:space="preserve">Паспорт: серия </w:t>
            </w:r>
            <w:r>
              <w:rPr>
                <w:u w:val="single"/>
              </w:rPr>
              <w:t xml:space="preserve">              </w:t>
            </w:r>
            <w:r>
              <w:t xml:space="preserve">, № </w:t>
            </w:r>
            <w:r>
              <w:rPr>
                <w:u w:val="single"/>
              </w:rPr>
              <w:t xml:space="preserve">              </w:t>
            </w:r>
            <w:r>
              <w:t xml:space="preserve"> выдан </w:t>
            </w:r>
            <w:r>
              <w:rPr>
                <w:u w:val="single"/>
              </w:rPr>
              <w:t xml:space="preserve">                                </w:t>
            </w:r>
            <w:r>
              <w:t xml:space="preserve"> </w:t>
            </w:r>
            <w:r>
              <w:rPr>
                <w:u w:val="single"/>
              </w:rPr>
              <w:t xml:space="preserve">              </w:t>
            </w:r>
            <w:r>
              <w:t xml:space="preserve"> код подразделения </w:t>
            </w:r>
            <w:r>
              <w:rPr>
                <w:u w:val="single"/>
              </w:rPr>
              <w:t xml:space="preserve">              </w:t>
            </w:r>
          </w:p>
          <w:p>
            <w:pPr>
              <w:pStyle w:val="GostSignature"/>
            </w:pPr>
            <w:r>
              <w:t xml:space="preserve">Адрес: </w:t>
            </w:r>
            <w:r>
              <w:rPr>
                <w:u w:val="single"/>
              </w:rPr>
              <w:t xml:space="preserve">                                                </w:t>
            </w:r>
          </w:p>
        </w:tc>
      </w:tr>
    </w:tbl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vAlign w:val="top"/>
          </w:tcPr>
          <w:p>
            <w:pPr>
              <w:pStyle w:val="GostSignature"/>
              <w:spacing w:before="360" w:after="0"/>
            </w:pPr>
            <w:r>
              <w:t xml:space="preserve">________________ / ______________________</w:t>
            </w:r>
          </w:p>
        </w:tc>
        <w:tc>
          <w:tcPr>
            <w:tcW w:type="dxa" w:w="5103"/>
            <w:vAlign w:val="top"/>
          </w:tcPr>
          <w:p>
            <w:pPr>
              <w:pStyle w:val="GostSignature"/>
              <w:spacing w:before="360" w:after="0"/>
            </w:pPr>
            <w:r>
              <w:t xml:space="preserve">________________ / ______________________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567" w:bottom="1134" w:left="1134" w:header="567" w:footer="567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="240"/>
      <w:jc w:val="center"/>
    </w:pPr>
    <w:r>
      <w:rPr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suff w:val="tab"/>
      <w:lvlText w:val="•"/>
      <w:lvlJc w:val="left"/>
      <w:pPr>
        <w:spacing w:line="276" w:before="0" w:after="0"/>
        <w:ind w:left="709" w:hanging="354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suff w:val="tab"/>
      <w:lvlText w:val="–"/>
      <w:lvlJc w:val="left"/>
      <w:pPr>
        <w:spacing w:line="276" w:before="0" w:after="0"/>
        <w:ind w:left="709" w:hanging="354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suff w:val="tab"/>
      <w:lvlText w:val="%1."/>
      <w:lvlJc w:val="left"/>
      <w:pPr>
        <w:spacing w:line="276" w:before="0" w:after="0"/>
        <w:ind w:left="709" w:hanging="354"/>
      </w:pPr>
      <w:rPr>
        <w:rFonts w:ascii="Times New Roman" w:cs="Times New Roman" w:eastAsia="Times New Roman" w:hAnsi="Times New Roman"/>
        <w:sz w:val="24"/>
        <w:szCs w:val="24"/>
      </w:rPr>
    </w:lvl>
    <w:lvl w:ilvl="1" w15:tentative="1">
      <w:start w:val="1"/>
      <w:numFmt w:val="decimal"/>
      <w:suff w:val="tab"/>
      <w:lvlText w:val="%1.%2."/>
      <w:lvlJc w:val="left"/>
      <w:pPr>
        <w:spacing w:line="276" w:before="0" w:after="0"/>
        <w:ind w:left="1063" w:hanging="354"/>
      </w:pPr>
      <w:rPr>
        <w:rFonts w:ascii="Times New Roman" w:cs="Times New Roman" w:eastAsia="Times New Roman" w:hAnsi="Times New Roman"/>
        <w:sz w:val="24"/>
        <w:szCs w:val="24"/>
      </w:rPr>
    </w:lvl>
    <w:lvl w:ilvl="2" w15:tentative="1">
      <w:start w:val="1"/>
      <w:numFmt w:val="decimal"/>
      <w:suff w:val="tab"/>
      <w:lvlText w:val="%1.%2.%3."/>
      <w:lvlJc w:val="left"/>
      <w:pPr>
        <w:spacing w:line="276" w:before="0" w:after="0"/>
        <w:ind w:left="1417" w:hanging="354"/>
      </w:pPr>
      <w:rPr>
        <w:rFonts w:ascii="Times New Roman" w:cs="Times New Roman" w:eastAsia="Times New Roman" w:hAnsi="Times New Roman"/>
        <w:sz w:val="24"/>
        <w:szCs w:val="24"/>
      </w:rPr>
    </w:lvl>
    <w:lvl w:ilvl="3" w15:tentative="1">
      <w:start w:val="1"/>
      <w:numFmt w:val="decimal"/>
      <w:suff w:val="tab"/>
      <w:lvlText w:val="%1.%2.%3.%4."/>
      <w:lvlJc w:val="left"/>
      <w:pPr>
        <w:spacing w:line="276" w:before="0" w:after="0"/>
        <w:ind w:left="1771" w:hanging="354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5" w15:restartNumberingAfterBreak="0">
    <w:multiLevelType w:val="hybridMultilevel"/>
    <w:lvl w:ilvl="0" w15:tentative="1">
      <w:start w:val="1"/>
      <w:numFmt w:val="lowerLetter"/>
      <w:suff w:val="tab"/>
      <w:lvlText w:val="%1)"/>
      <w:lvlJc w:val="start"/>
      <w:pPr>
        <w:ind w:left="709" w:hanging="354"/>
      </w:pPr>
    </w:lvl>
  </w:abstractNum>
  <w:abstractNum w:abstractNumId="6" w15:restartNumberingAfterBreak="0">
    <w:multiLevelType w:val="hybridMultilevel"/>
    <w:lvl w:ilvl="0" w15:tentative="1">
      <w:start w:val="1"/>
      <w:numFmt w:val="lowerRoman"/>
      <w:suff w:val="tab"/>
      <w:lvlText w:val="%1)"/>
      <w:lvlJc w:val="start"/>
      <w:pPr>
        <w:ind w:left="709" w:hanging="354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suff w:val="tab"/>
      <w:lvlText w:val="%1."/>
      <w:lvlJc w:val="left"/>
      <w:pPr>
        <w:spacing w:line="276" w:before="0" w:after="0"/>
        <w:ind w:left="709" w:hanging="354"/>
      </w:pPr>
      <w:rPr>
        <w:rFonts w:ascii="Times New Roman" w:cs="Times New Roman" w:eastAsia="Times New Roman" w:hAnsi="Times New Roman"/>
        <w:sz w:val="24"/>
        <w:szCs w:val="24"/>
      </w:rPr>
    </w:lvl>
    <w:lvl w:ilvl="1" w15:tentative="1">
      <w:start w:val="1"/>
      <w:numFmt w:val="decimal"/>
      <w:suff w:val="tab"/>
      <w:lvlText w:val="%1.%2."/>
      <w:lvlJc w:val="left"/>
      <w:pPr>
        <w:spacing w:line="276" w:before="0" w:after="0"/>
        <w:ind w:left="1063" w:hanging="354"/>
      </w:pPr>
      <w:rPr>
        <w:rFonts w:ascii="Times New Roman" w:cs="Times New Roman" w:eastAsia="Times New Roman" w:hAnsi="Times New Roman"/>
        <w:sz w:val="24"/>
        <w:szCs w:val="24"/>
      </w:rPr>
    </w:lvl>
    <w:lvl w:ilvl="2" w15:tentative="1">
      <w:start w:val="1"/>
      <w:numFmt w:val="decimal"/>
      <w:suff w:val="tab"/>
      <w:lvlText w:val="%1.%2.%3."/>
      <w:lvlJc w:val="left"/>
      <w:pPr>
        <w:spacing w:line="276" w:before="0" w:after="0"/>
        <w:ind w:left="1417" w:hanging="354"/>
      </w:pPr>
      <w:rPr>
        <w:rFonts w:ascii="Times New Roman" w:cs="Times New Roman" w:eastAsia="Times New Roman" w:hAnsi="Times New Roman"/>
        <w:sz w:val="24"/>
        <w:szCs w:val="24"/>
      </w:rPr>
    </w:lvl>
    <w:lvl w:ilvl="3" w15:tentative="1">
      <w:start w:val="1"/>
      <w:numFmt w:val="decimal"/>
      <w:suff w:val="tab"/>
      <w:lvlText w:val="%1.%2.%3.%4."/>
      <w:lvlJc w:val="left"/>
      <w:pPr>
        <w:spacing w:line="276" w:before="0" w:after="0"/>
        <w:ind w:left="1771" w:hanging="354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  <w:doNotExpandShiftReturn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widowControl/>
        <w:spacing w:line="276" w:before="0" w:after="0"/>
        <w:ind w:firstLine="709"/>
        <w:jc w:val="both"/>
      </w:pPr>
    </w:pPrDefault>
  </w:docDefaults>
  <w:style w:type="paragraph" w:styleId="GostDocumentTitle">
    <w:name w:val="ГОСТ — название документа"/>
    <w:basedOn w:val="Normal"/>
    <w:next w:val="Normal"/>
    <w:qFormat/>
    <w:pPr>
      <w:keepNext/>
      <w:keepLines/>
      <w:spacing w:line="240" w:before="120" w:after="12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  <w:lang w:val="ru-RU"/>
    </w:rPr>
  </w:style>
  <w:style w:type="paragraph" w:styleId="GostHeading1">
    <w:name w:val="ГОСТ — заголовок 1"/>
    <w:basedOn w:val="GostBodyNoIndent"/>
    <w:next w:val="GostBody"/>
    <w:qFormat/>
    <w:pPr>
      <w:keepNext/>
      <w:keepLines/>
      <w:spacing w:line="276" w:before="240" w:after="12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GostHeading2">
    <w:name w:val="ГОСТ — заголовок 2"/>
    <w:basedOn w:val="GostBodyNoIndent"/>
    <w:next w:val="GostBody"/>
    <w:qFormat/>
    <w:pPr>
      <w:keepNext/>
      <w:keepLines/>
      <w:spacing w:line="276" w:before="180" w:after="6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GostHeading3">
    <w:name w:val="ГОСТ — заголовок 3"/>
    <w:basedOn w:val="GostBodyNoIndent"/>
    <w:next w:val="GostBody"/>
    <w:qFormat/>
    <w:pPr>
      <w:keepNext/>
      <w:keepLines/>
      <w:spacing w:line="276" w:before="120" w:after="60"/>
      <w:jc w:val="left"/>
      <w:outlineLvl w:val="2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GostBody">
    <w:name w:val="ГОСТ — основной текст"/>
    <w:pPr>
      <w:widowControl/>
      <w:spacing w:line="276" w:before="0" w:after="0"/>
      <w:ind w:firstLine="709"/>
      <w:jc w:val="both"/>
    </w:pPr>
    <w:rPr>
      <w:rFonts w:ascii="Times New Roman" w:cs="Times New Roman" w:eastAsia="Times New Roman" w:hAnsi="Times New Roman"/>
      <w:color w:val="000000"/>
      <w:sz w:val="24"/>
      <w:szCs w:val="24"/>
      <w:lang w:val="ru-RU"/>
    </w:rPr>
  </w:style>
  <w:style w:type="paragraph" w:styleId="GostBodyNoIndent">
    <w:name w:val="ГОСТ — без абзацного отступа"/>
    <w:pPr>
      <w:widowControl/>
      <w:spacing w:line="276" w:before="0" w:after="0"/>
      <w:ind w:firstLine="0"/>
      <w:jc w:val="both"/>
    </w:pPr>
    <w:rPr>
      <w:rFonts w:ascii="Times New Roman" w:cs="Times New Roman" w:eastAsia="Times New Roman" w:hAnsi="Times New Roman"/>
      <w:color w:val="000000"/>
      <w:sz w:val="24"/>
      <w:szCs w:val="24"/>
      <w:lang w:val="ru-RU"/>
    </w:rPr>
  </w:style>
  <w:style w:type="paragraph" w:styleId="GostMetadata">
    <w:name w:val="ГОСТ — реквизиты"/>
    <w:pPr>
      <w:keepLines/>
      <w:spacing w:line="240" w:before="0" w:after="0"/>
      <w:ind w:firstLine="0"/>
      <w:jc w:val="left"/>
    </w:pPr>
    <w:rPr>
      <w:rFonts w:ascii="Times New Roman" w:cs="Times New Roman" w:eastAsia="Times New Roman" w:hAnsi="Times New Roman"/>
      <w:color w:val="000000"/>
      <w:sz w:val="24"/>
      <w:szCs w:val="24"/>
      <w:lang w:val="ru-RU"/>
    </w:rPr>
  </w:style>
  <w:style w:type="paragraph" w:styleId="GostNote">
    <w:name w:val="ГОСТ — примечание"/>
    <w:pPr>
      <w:spacing w:line="240" w:before="60" w:after="60"/>
      <w:ind w:firstLine="0"/>
      <w:jc w:val="left"/>
    </w:pPr>
    <w:rPr>
      <w:rFonts w:ascii="Times New Roman" w:cs="Times New Roman" w:eastAsia="Times New Roman" w:hAnsi="Times New Roman"/>
      <w:color w:val="000000"/>
      <w:sz w:val="20"/>
      <w:szCs w:val="20"/>
      <w:lang w:val="ru-RU"/>
    </w:rPr>
  </w:style>
  <w:style w:type="paragraph" w:styleId="GostDocumentTitle">
    <w:name w:val="ГОСТ — название документа"/>
    <w:pPr>
      <w:keepNext/>
      <w:keepLines/>
      <w:spacing w:line="240" w:before="120" w:after="12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  <w:lang w:val="ru-RU"/>
    </w:rPr>
  </w:style>
  <w:style w:type="paragraph" w:styleId="GostDocumentSubtitle">
    <w:name w:val="ГОСТ — подзаголовок документа"/>
    <w:pPr>
      <w:keepNext/>
      <w:keepLines/>
      <w:spacing w:line="240" w:before="0" w:after="120"/>
      <w:ind w:firstLine="0"/>
      <w:jc w:val="center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GostHeading1">
    <w:name w:val="ГОСТ — заголовок 1"/>
    <w:basedOn w:val="GostBodyNoIndent"/>
    <w:next w:val="GostBody"/>
    <w:pPr>
      <w:keepNext/>
      <w:keepLines/>
      <w:spacing w:line="276" w:before="240" w:after="12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GostHeading2">
    <w:name w:val="ГОСТ — заголовок 2"/>
    <w:basedOn w:val="GostBodyNoIndent"/>
    <w:next w:val="GostBody"/>
    <w:pPr>
      <w:keepNext/>
      <w:keepLines/>
      <w:spacing w:line="276" w:before="180" w:after="6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GostHeading3">
    <w:name w:val="ГОСТ — заголовок 3"/>
    <w:basedOn w:val="GostBodyNoIndent"/>
    <w:next w:val="GostBody"/>
    <w:pPr>
      <w:keepNext/>
      <w:keepLines/>
      <w:spacing w:line="276" w:before="120" w:after="60"/>
      <w:jc w:val="left"/>
      <w:outlineLvl w:val="2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  <w:style w:type="paragraph" w:styleId="GostQuote">
    <w:name w:val="ГОСТ — цитата"/>
    <w:pPr>
      <w:spacing w:line="276" w:before="60" w:after="60"/>
      <w:ind w:left="709" w:right="354" w:firstLine="0"/>
      <w:jc w:val="both"/>
    </w:pPr>
    <w:rPr>
      <w:rFonts w:ascii="Times New Roman" w:cs="Times New Roman" w:eastAsia="Times New Roman" w:hAnsi="Times New Roman"/>
      <w:color w:val="000000"/>
      <w:sz w:val="24"/>
      <w:szCs w:val="24"/>
      <w:lang w:val="ru-RU"/>
    </w:rPr>
  </w:style>
  <w:style w:type="paragraph" w:styleId="GostTableText">
    <w:name w:val="ГОСТ — текст таблицы"/>
    <w:pPr>
      <w:spacing w:line="240" w:before="0" w:after="0"/>
      <w:ind w:firstLine="0"/>
      <w:jc w:val="left"/>
    </w:pPr>
    <w:rPr>
      <w:rFonts w:ascii="Times New Roman" w:cs="Times New Roman" w:eastAsia="Times New Roman" w:hAnsi="Times New Roman"/>
      <w:color w:val="000000"/>
      <w:sz w:val="20"/>
      <w:szCs w:val="20"/>
      <w:lang w:val="ru-RU"/>
    </w:rPr>
  </w:style>
  <w:style w:type="paragraph" w:styleId="GostTableHeader">
    <w:name w:val="ГОСТ — заголовок таблицы"/>
    <w:pPr>
      <w:keepLines/>
      <w:spacing w:line="240" w:before="0" w:after="0"/>
      <w:ind w:firstLine="0"/>
      <w:jc w:val="center"/>
    </w:pPr>
    <w:rPr>
      <w:rFonts w:ascii="Times New Roman" w:cs="Times New Roman" w:eastAsia="Times New Roman" w:hAnsi="Times New Roman"/>
      <w:b/>
      <w:bCs/>
      <w:color w:val="000000"/>
      <w:sz w:val="20"/>
      <w:szCs w:val="20"/>
      <w:lang w:val="ru-RU"/>
    </w:rPr>
  </w:style>
  <w:style w:type="paragraph" w:styleId="GostSignature">
    <w:name w:val="ГОСТ — подпись"/>
    <w:pPr>
      <w:keepLines/>
      <w:spacing w:line="240" w:before="0" w:after="0"/>
      <w:ind w:firstLine="0"/>
      <w:jc w:val="left"/>
    </w:pPr>
    <w:rPr>
      <w:rFonts w:ascii="Times New Roman" w:cs="Times New Roman" w:eastAsia="Times New Roman" w:hAnsi="Times New Roman"/>
      <w:color w:val="000000"/>
      <w:sz w:val="24"/>
      <w:szCs w:val="24"/>
      <w:lang w:val="ru-RU"/>
    </w:rPr>
  </w:style>
  <w:style w:type="paragraph" w:styleId="GostAnnexTitle">
    <w:name w:val="ГОСТ — заголовок приложения"/>
    <w:pPr>
      <w:keepNext/>
      <w:keepLines/>
      <w:spacing w:line="240" w:before="120" w:after="120"/>
      <w:ind w:firstLine="0"/>
      <w:jc w:val="center"/>
    </w:pPr>
    <w:rPr>
      <w:rFonts w:ascii="Times New Roman" w:cs="Times New Roman" w:eastAsia="Times New Roman" w:hAnsi="Times New Roman"/>
      <w:b/>
      <w:bCs/>
      <w:color w:val="000000"/>
      <w:sz w:val="24"/>
      <w:szCs w:val="24"/>
      <w:lang w:val="ru-RU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Составлено</dc:creator>
  <dc:description>Document Content DSL 0.7; profile gost-r-7.0.97-2025-v1</dc:description>
  <cp:lastModifiedBy>Un-named</cp:lastModifiedBy>
  <cp:revision>1</cp:revision>
  <dcterms:created xsi:type="dcterms:W3CDTF">2026-09-16T22:43:34.575Z</dcterms:created>
  <dcterms:modified xsi:type="dcterms:W3CDTF">2026-09-16T22:43:34.576Z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